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3B18" w14:textId="449C5199" w:rsidR="00FB0BFE" w:rsidRDefault="00000000">
      <w:pPr>
        <w:pStyle w:val="Mezititulek"/>
      </w:pPr>
      <w:r>
        <w:t xml:space="preserve">Příloha č. 1b výzev č. OPST </w:t>
      </w:r>
      <w:r w:rsidR="00AB3550">
        <w:t>65</w:t>
      </w:r>
      <w:r>
        <w:t xml:space="preserve"> / </w:t>
      </w:r>
      <w:r w:rsidR="00AB3550">
        <w:t>66</w:t>
      </w:r>
      <w:r>
        <w:t xml:space="preserve"> / 6</w:t>
      </w:r>
      <w:r w:rsidR="00AB3550">
        <w:t>7</w:t>
      </w:r>
      <w:r>
        <w:t xml:space="preserve"> / 2024</w:t>
      </w:r>
    </w:p>
    <w:p w14:paraId="70DCDCAF" w14:textId="0CF2740D" w:rsidR="00FB0BFE" w:rsidRDefault="00000000">
      <w:pPr>
        <w:pStyle w:val="TITULEKVZVY"/>
        <w:rPr>
          <w:rFonts w:cs="Segoe UI"/>
        </w:rPr>
      </w:pPr>
      <w:r>
        <w:rPr>
          <w:rFonts w:cs="Segoe UI"/>
        </w:rPr>
        <w:t>struktura předběžné studie proveditelnosti pro aktivitu 2</w:t>
      </w:r>
    </w:p>
    <w:p w14:paraId="640B2506" w14:textId="77777777" w:rsidR="00FB0BFE" w:rsidRDefault="00000000">
      <w:pPr>
        <w:pStyle w:val="Podtitul11"/>
      </w:pPr>
      <w:bookmarkStart w:id="0" w:name="_Toc2"/>
      <w:r>
        <w:t>ZÁKLADNÍ INFORMACE O ŽADATELI</w:t>
      </w:r>
      <w:bookmarkEnd w:id="0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FB0BFE" w14:paraId="4438B85A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1A985656" w14:textId="77777777" w:rsidR="00FB0BFE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6134DE15" w14:textId="77777777" w:rsidR="00FB0BFE" w:rsidRDefault="00FB0BFE">
            <w:pPr>
              <w:spacing w:before="120"/>
              <w:rPr>
                <w:rFonts w:cs="Segoe UI"/>
              </w:rPr>
            </w:pPr>
          </w:p>
        </w:tc>
      </w:tr>
      <w:tr w:rsidR="00FB0BFE" w14:paraId="2D952A0B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F051DAD" w14:textId="77777777" w:rsidR="00FB0BFE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12504C8B" w14:textId="77777777" w:rsidR="00FB0BFE" w:rsidRDefault="00FB0BFE">
            <w:pPr>
              <w:spacing w:before="120"/>
              <w:rPr>
                <w:rFonts w:cs="Segoe UI"/>
              </w:rPr>
            </w:pPr>
          </w:p>
        </w:tc>
      </w:tr>
      <w:tr w:rsidR="00FB0BFE" w14:paraId="1B91D7E4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E7AAEA7" w14:textId="77777777" w:rsidR="00FB0BFE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538B2185" w14:textId="77777777" w:rsidR="00FB0BFE" w:rsidRDefault="00FB0BFE">
            <w:pPr>
              <w:spacing w:before="120"/>
              <w:rPr>
                <w:rFonts w:cs="Segoe UI"/>
              </w:rPr>
            </w:pPr>
          </w:p>
        </w:tc>
      </w:tr>
    </w:tbl>
    <w:p w14:paraId="451400DF" w14:textId="77777777" w:rsidR="00FB0BFE" w:rsidRDefault="00000000">
      <w:pPr>
        <w:pStyle w:val="Podtitul11"/>
      </w:pPr>
      <w:bookmarkStart w:id="1" w:name="_Toc3"/>
      <w:r>
        <w:t>Charakteristika projektu</w:t>
      </w:r>
      <w:bookmarkEnd w:id="1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FB0BFE" w14:paraId="3ABBAE9B" w14:textId="77777777" w:rsidTr="00984F9C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7249F3" w14:textId="77777777" w:rsidR="00FB0BF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A812" w14:textId="77777777" w:rsidR="00FB0BFE" w:rsidRDefault="00000000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FB0BFE" w14:paraId="620B907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2631A5" w14:textId="77777777" w:rsidR="00FB0BFE" w:rsidRDefault="00000000">
            <w:pPr>
              <w:spacing w:before="240"/>
              <w:rPr>
                <w:rFonts w:cs="Segoe UI"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Informace o podpořeném zařízení/subjektu</w:t>
            </w:r>
            <w:r>
              <w:rPr>
                <w:rFonts w:cs="Segoe UI"/>
                <w:bCs/>
                <w:szCs w:val="20"/>
              </w:rPr>
              <w:t xml:space="preserve"> (Obchodní jméno, sídlo, IČO, IZO, RED_IZO)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6FC4" w14:textId="77777777" w:rsidR="00FB0BFE" w:rsidRDefault="00000000">
            <w:pPr>
              <w:pStyle w:val="Odstavecseseznamem"/>
              <w:spacing w:before="240"/>
              <w:ind w:left="0"/>
              <w:rPr>
                <w:rFonts w:cs="Segoe UI"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>V případě více podpořených zařízení uveďte informace za každé zvlášť</w:t>
            </w:r>
          </w:p>
        </w:tc>
      </w:tr>
      <w:tr w:rsidR="00FB0BFE" w14:paraId="01A03D1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1EC09" w14:textId="77777777" w:rsidR="00FB0BF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podpořeného zařízení/subjektu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80F" w14:textId="77777777" w:rsidR="00FB0BFE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typ podpořeného zařízení/subjektu. V případě více podpořených zařízení uveďte informace za každé zvlášť.</w:t>
            </w:r>
          </w:p>
          <w:p w14:paraId="79770BC6" w14:textId="77777777" w:rsidR="00FB0B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středisko volného času (dům dětí a mládeže, stanice zájmových činností)</w:t>
            </w:r>
          </w:p>
          <w:p w14:paraId="670BB386" w14:textId="77777777" w:rsidR="00FB0B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základní umělecká škola</w:t>
            </w:r>
          </w:p>
          <w:p w14:paraId="46F2FA9D" w14:textId="77777777" w:rsidR="00FB0B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základní knihovna</w:t>
            </w:r>
          </w:p>
          <w:p w14:paraId="72853831" w14:textId="77777777" w:rsidR="00FB0B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školní družina nebo školní klub</w:t>
            </w:r>
            <w:r>
              <w:rPr>
                <w:rFonts w:eastAsia="Segoe UI" w:cs="Segoe UI"/>
                <w:color w:val="000000"/>
                <w:szCs w:val="20"/>
              </w:rPr>
              <w:t>)</w:t>
            </w:r>
          </w:p>
          <w:p w14:paraId="7BC9A3DD" w14:textId="77777777" w:rsidR="00FB0B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jiné zařízení neformálního vzdělávání a celoživotního učení</w:t>
            </w:r>
          </w:p>
        </w:tc>
      </w:tr>
      <w:tr w:rsidR="00FB0BFE" w14:paraId="204C3CC3" w14:textId="77777777" w:rsidTr="00984F9C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35850" w14:textId="77777777" w:rsidR="00FB0BF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C89" w14:textId="77777777" w:rsidR="00FB0BFE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místo realizace projektu. V případě více podpořených zařízení uveďte informace za každé zvlášť.</w:t>
            </w:r>
          </w:p>
          <w:p w14:paraId="2E37E25F" w14:textId="77777777" w:rsidR="00FB0BFE" w:rsidRDefault="00000000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adresa</w:t>
            </w:r>
          </w:p>
          <w:p w14:paraId="30F41EBE" w14:textId="77777777" w:rsidR="00FB0BFE" w:rsidRDefault="00000000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obec (město)</w:t>
            </w:r>
          </w:p>
        </w:tc>
      </w:tr>
    </w:tbl>
    <w:p w14:paraId="27C3C13C" w14:textId="77777777" w:rsidR="00FB0BFE" w:rsidRDefault="00FB0BFE"/>
    <w:p w14:paraId="1BD8DDB6" w14:textId="77777777" w:rsidR="00FB0BFE" w:rsidRDefault="00000000">
      <w:pPr>
        <w:pStyle w:val="Podtitul11"/>
      </w:pPr>
      <w:bookmarkStart w:id="2" w:name="_Toc4"/>
      <w:bookmarkStart w:id="3" w:name="_Ref125286422"/>
      <w:r>
        <w:t>popis projektu</w:t>
      </w:r>
      <w:bookmarkEnd w:id="2"/>
      <w:bookmarkEnd w:id="3"/>
    </w:p>
    <w:p w14:paraId="69BE4A75" w14:textId="77777777" w:rsidR="00FB0BFE" w:rsidRDefault="00000000">
      <w:pPr>
        <w:pStyle w:val="Poditul11"/>
      </w:pPr>
      <w:r>
        <w:t xml:space="preserve">Charakteristika projektového záměru </w:t>
      </w:r>
    </w:p>
    <w:p w14:paraId="443B6550" w14:textId="77777777" w:rsidR="00FB0BFE" w:rsidRDefault="00000000">
      <w:pPr>
        <w:pStyle w:val="Odstavecseseznamem"/>
        <w:widowControl w:val="0"/>
        <w:numPr>
          <w:ilvl w:val="0"/>
          <w:numId w:val="20"/>
        </w:numPr>
        <w:tabs>
          <w:tab w:val="left" w:pos="385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Základní popis projektového záměru</w:t>
      </w:r>
    </w:p>
    <w:p w14:paraId="35AA7CBD" w14:textId="77777777" w:rsidR="00FB0BFE" w:rsidRDefault="00000000">
      <w:pPr>
        <w:pStyle w:val="Odstavecseseznamem"/>
        <w:widowControl w:val="0"/>
        <w:numPr>
          <w:ilvl w:val="0"/>
          <w:numId w:val="20"/>
        </w:numPr>
        <w:tabs>
          <w:tab w:val="left" w:pos="385"/>
        </w:tabs>
        <w:spacing w:after="0" w:line="288" w:lineRule="auto"/>
        <w:rPr>
          <w:rFonts w:cs="Segoe UI"/>
          <w:bCs/>
          <w:i/>
        </w:rPr>
      </w:pPr>
      <w:r>
        <w:rPr>
          <w:rFonts w:cs="Segoe UI"/>
          <w:i/>
          <w:iCs/>
        </w:rPr>
        <w:t>Řešená oblast, identifikace problému vč. zdůvodnění potřebnosti projektu, cílové skupiny</w:t>
      </w:r>
    </w:p>
    <w:p w14:paraId="68802DDB" w14:textId="77777777" w:rsidR="00FB0BFE" w:rsidRDefault="00000000">
      <w:pPr>
        <w:pStyle w:val="Odstavecseseznamem"/>
        <w:widowControl w:val="0"/>
        <w:numPr>
          <w:ilvl w:val="0"/>
          <w:numId w:val="20"/>
        </w:numPr>
        <w:tabs>
          <w:tab w:val="left" w:pos="385"/>
        </w:tabs>
        <w:spacing w:after="0" w:line="288" w:lineRule="auto"/>
        <w:rPr>
          <w:rFonts w:cs="Segoe UI"/>
          <w:bCs/>
          <w:i/>
        </w:rPr>
      </w:pPr>
      <w:r>
        <w:rPr>
          <w:rFonts w:cs="Segoe UI"/>
          <w:i/>
          <w:iCs/>
        </w:rPr>
        <w:t>Stručný popis výchozího stavu, dosavadních způsobů řešení</w:t>
      </w:r>
    </w:p>
    <w:p w14:paraId="186C2A8A" w14:textId="77777777" w:rsidR="00FB0BFE" w:rsidRDefault="00000000">
      <w:pPr>
        <w:pStyle w:val="Odstavecseseznamem"/>
        <w:widowControl w:val="0"/>
        <w:numPr>
          <w:ilvl w:val="0"/>
          <w:numId w:val="20"/>
        </w:numPr>
        <w:tabs>
          <w:tab w:val="left" w:pos="385"/>
        </w:tabs>
        <w:spacing w:after="0" w:line="288" w:lineRule="auto"/>
        <w:rPr>
          <w:rFonts w:cs="Segoe UI"/>
          <w:bCs/>
          <w:i/>
        </w:rPr>
      </w:pPr>
      <w:r>
        <w:rPr>
          <w:rFonts w:cs="Segoe UI"/>
          <w:i/>
          <w:iCs/>
        </w:rPr>
        <w:t>Popis navrhovaných řešení</w:t>
      </w:r>
    </w:p>
    <w:p w14:paraId="08A8ACE7" w14:textId="77777777" w:rsidR="00FB0BFE" w:rsidRDefault="00000000">
      <w:pPr>
        <w:pStyle w:val="Poditul11"/>
      </w:pPr>
      <w:r>
        <w:t>Technické řešení projektu</w:t>
      </w:r>
    </w:p>
    <w:p w14:paraId="49FDD94F" w14:textId="77777777" w:rsidR="00FB0BFE" w:rsidRDefault="00000000">
      <w:pPr>
        <w:pStyle w:val="Odstavecseseznamem"/>
        <w:widowControl w:val="0"/>
        <w:numPr>
          <w:ilvl w:val="1"/>
          <w:numId w:val="18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Investiční řešení projektu (v podrobnosti etap projektu)</w:t>
      </w:r>
    </w:p>
    <w:p w14:paraId="2A8678CD" w14:textId="77777777" w:rsidR="00FB0BFE" w:rsidRDefault="00000000">
      <w:pPr>
        <w:pStyle w:val="Odstavecseseznamem"/>
        <w:numPr>
          <w:ilvl w:val="2"/>
          <w:numId w:val="18"/>
        </w:numPr>
        <w:spacing w:after="0" w:line="288" w:lineRule="auto"/>
        <w:rPr>
          <w:rFonts w:cs="Segoe UI"/>
          <w:i/>
        </w:rPr>
      </w:pPr>
      <w:r>
        <w:rPr>
          <w:rFonts w:cs="Segoe UI"/>
          <w:i/>
        </w:rPr>
        <w:t xml:space="preserve">Příprava projektu (identifikace nezbytných administrativních a technických podkladů pro realizaci projektu / etap projektu, např. stavebního zákona a vyhlášky o dokumentaci staveb apod.) </w:t>
      </w:r>
    </w:p>
    <w:p w14:paraId="03D526CB" w14:textId="77777777" w:rsidR="00FB0BFE" w:rsidRDefault="00000000">
      <w:pPr>
        <w:pStyle w:val="Odstavecseseznamem"/>
        <w:numPr>
          <w:ilvl w:val="2"/>
          <w:numId w:val="18"/>
        </w:numPr>
        <w:spacing w:after="0" w:line="288" w:lineRule="auto"/>
        <w:rPr>
          <w:rFonts w:cs="Segoe UI"/>
          <w:i/>
        </w:rPr>
      </w:pPr>
      <w:r>
        <w:rPr>
          <w:rFonts w:cs="Segoe UI"/>
          <w:i/>
        </w:rPr>
        <w:t>Stavebně-technická část projektu (podrobný popis aktivit v rámci architektonické a stavebně-technické části předmětu projektu a jejich zdůvodnění, popis stavebních prací, výstupy stavebně technické části projektu)</w:t>
      </w:r>
    </w:p>
    <w:p w14:paraId="233DF6D1" w14:textId="77777777" w:rsidR="00FB0BFE" w:rsidRDefault="00000000">
      <w:pPr>
        <w:pStyle w:val="Odstavecseseznamem"/>
        <w:numPr>
          <w:ilvl w:val="2"/>
          <w:numId w:val="18"/>
        </w:numPr>
        <w:spacing w:after="0" w:line="288" w:lineRule="auto"/>
        <w:rPr>
          <w:rFonts w:cs="Segoe UI"/>
          <w:i/>
          <w:color w:val="FF0000"/>
        </w:rPr>
      </w:pPr>
      <w:r>
        <w:rPr>
          <w:rFonts w:cs="Segoe UI"/>
          <w:i/>
        </w:rPr>
        <w:t>Pořízení vybavení a zařízení (popis pořizovaného vybavení a dalšího zařízení)</w:t>
      </w:r>
    </w:p>
    <w:p w14:paraId="1B3264D4" w14:textId="77777777" w:rsidR="00FB0BFE" w:rsidRDefault="00000000">
      <w:pPr>
        <w:pStyle w:val="Odstavecseseznamem"/>
        <w:numPr>
          <w:ilvl w:val="2"/>
          <w:numId w:val="18"/>
        </w:numPr>
        <w:spacing w:after="0" w:line="288" w:lineRule="auto"/>
        <w:rPr>
          <w:rFonts w:cs="Segoe UI"/>
          <w:i/>
        </w:rPr>
      </w:pPr>
      <w:r>
        <w:rPr>
          <w:rFonts w:cs="Segoe UI"/>
          <w:i/>
        </w:rPr>
        <w:t>Projektované ukončení projektu (vyžaduje realizace projektu zkušební provoz, kolaudační souhlas)</w:t>
      </w:r>
    </w:p>
    <w:p w14:paraId="7752D5A1" w14:textId="77777777" w:rsidR="00FB0BFE" w:rsidRDefault="00000000">
      <w:pPr>
        <w:pStyle w:val="Odstavecseseznamem"/>
        <w:widowControl w:val="0"/>
        <w:numPr>
          <w:ilvl w:val="1"/>
          <w:numId w:val="18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Neinvestiční řešení projektu</w:t>
      </w:r>
    </w:p>
    <w:p w14:paraId="3FDA7FAB" w14:textId="77777777" w:rsidR="00FB0BFE" w:rsidRDefault="00000000">
      <w:pPr>
        <w:pStyle w:val="Odstavecseseznamem"/>
        <w:numPr>
          <w:ilvl w:val="2"/>
          <w:numId w:val="18"/>
        </w:numPr>
        <w:spacing w:after="0" w:line="288" w:lineRule="auto"/>
        <w:rPr>
          <w:rFonts w:cs="Segoe UI"/>
          <w:i/>
        </w:rPr>
      </w:pPr>
      <w:r>
        <w:rPr>
          <w:rFonts w:cs="Segoe UI"/>
          <w:i/>
        </w:rPr>
        <w:t>Popis zabezpečení projektu z hlediska vynakládaných neinvestičních výdajů (např. rozsah školení, mezd, nákup služeb poradců, expertů, studie apod.)</w:t>
      </w:r>
    </w:p>
    <w:p w14:paraId="3C609877" w14:textId="77777777" w:rsidR="00FB0BFE" w:rsidRDefault="00000000">
      <w:pPr>
        <w:pStyle w:val="Poditul11"/>
      </w:pPr>
      <w:r>
        <w:t>Financování projektu a rozpočet projektu</w:t>
      </w:r>
    </w:p>
    <w:p w14:paraId="60C5E2CC" w14:textId="77777777" w:rsidR="00FB0BFE" w:rsidRDefault="00000000">
      <w:pPr>
        <w:pStyle w:val="Odstavecseseznamem"/>
        <w:widowControl w:val="0"/>
        <w:numPr>
          <w:ilvl w:val="1"/>
          <w:numId w:val="21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Rámcový rozpočet projektu (v podrobnosti etap projektu)</w:t>
      </w:r>
    </w:p>
    <w:p w14:paraId="229A9696" w14:textId="77777777" w:rsidR="00FB0BFE" w:rsidRDefault="00000000">
      <w:pPr>
        <w:pStyle w:val="Odstavecseseznamem"/>
        <w:widowControl w:val="0"/>
        <w:tabs>
          <w:tab w:val="left" w:pos="386"/>
        </w:tabs>
        <w:spacing w:after="0" w:line="288" w:lineRule="auto"/>
        <w:ind w:left="792"/>
        <w:rPr>
          <w:rFonts w:cs="Segoe UI"/>
          <w:i/>
          <w:iCs/>
        </w:rPr>
      </w:pPr>
      <w:r>
        <w:rPr>
          <w:rFonts w:cs="Segoe UI"/>
          <w:i/>
          <w:iCs/>
        </w:rPr>
        <w:t>celkové náklady projektu a jejich rozčlenění na investiční a neinvestiční náklady, navázané na jednotlivé aktivity spolu se zdůvodněním</w:t>
      </w:r>
    </w:p>
    <w:p w14:paraId="1F8FB03E" w14:textId="77777777" w:rsidR="00FB0BFE" w:rsidRDefault="00000000">
      <w:pPr>
        <w:pStyle w:val="Odstavecseseznamem"/>
        <w:widowControl w:val="0"/>
        <w:numPr>
          <w:ilvl w:val="1"/>
          <w:numId w:val="21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Předpokládaná forma financování a výše (dotace, vlastní zdroje, úvěr, bankovní záruka, jiné)</w:t>
      </w:r>
    </w:p>
    <w:p w14:paraId="6668F364" w14:textId="77777777" w:rsidR="00FB0BFE" w:rsidRDefault="00000000">
      <w:pPr>
        <w:pStyle w:val="Poditul11"/>
      </w:pPr>
      <w:r>
        <w:t xml:space="preserve">Předpokládaný harmonogram realizace projektu </w:t>
      </w:r>
    </w:p>
    <w:p w14:paraId="634E3E5C" w14:textId="77777777" w:rsidR="00FB0BFE" w:rsidRDefault="00000000">
      <w:pPr>
        <w:pStyle w:val="Odstavecseseznamem"/>
        <w:widowControl w:val="0"/>
        <w:numPr>
          <w:ilvl w:val="1"/>
          <w:numId w:val="22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Předpokládaný časový plán projektu ve smyslu přípravné fáze, realizační fáze a provozní fáze s ohledem na jednotlivé investiční akce, resp. etapy</w:t>
      </w:r>
    </w:p>
    <w:p w14:paraId="4BBB3300" w14:textId="77777777" w:rsidR="00FB0BFE" w:rsidRDefault="00000000">
      <w:pPr>
        <w:pStyle w:val="Poditul11"/>
      </w:pPr>
      <w:r>
        <w:t>Hospodárnost projektu</w:t>
      </w:r>
    </w:p>
    <w:p w14:paraId="67A07032" w14:textId="77777777" w:rsidR="00FB0BFE" w:rsidRDefault="00000000">
      <w:pPr>
        <w:pStyle w:val="Odstavecseseznamem"/>
        <w:widowControl w:val="0"/>
        <w:numPr>
          <w:ilvl w:val="1"/>
          <w:numId w:val="22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Způsob výběru cen klíčových aktivit (průzkum trhu, výsledek veřejné zakázky, vlastní studie apod.), včetně zdůvodnění</w:t>
      </w:r>
    </w:p>
    <w:p w14:paraId="10FD2F45" w14:textId="77777777" w:rsidR="00FB0BFE" w:rsidRDefault="00000000">
      <w:pPr>
        <w:pStyle w:val="Poditul11"/>
      </w:pPr>
      <w:r>
        <w:t>Riziková analýza</w:t>
      </w:r>
    </w:p>
    <w:p w14:paraId="5C0B1C44" w14:textId="77777777" w:rsidR="00FB0BFE" w:rsidRDefault="00000000">
      <w:pPr>
        <w:pStyle w:val="Odstavecseseznamem"/>
        <w:widowControl w:val="0"/>
        <w:numPr>
          <w:ilvl w:val="1"/>
          <w:numId w:val="22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t>Popis hlavních rizik projektu, míra jejich závažnosti (zejména pro oblast stavební a plánovací, technickou, právní, organizační, lidské zdroje a udržitelnost projektu) </w:t>
      </w:r>
    </w:p>
    <w:p w14:paraId="3148515E" w14:textId="77777777" w:rsidR="00FB0BFE" w:rsidRDefault="00000000">
      <w:pPr>
        <w:pStyle w:val="Odstavecseseznamem"/>
        <w:widowControl w:val="0"/>
        <w:numPr>
          <w:ilvl w:val="1"/>
          <w:numId w:val="22"/>
        </w:numPr>
        <w:tabs>
          <w:tab w:val="left" w:pos="386"/>
        </w:tabs>
        <w:spacing w:after="0" w:line="288" w:lineRule="auto"/>
        <w:rPr>
          <w:rFonts w:cs="Segoe UI"/>
          <w:i/>
          <w:iCs/>
        </w:rPr>
      </w:pPr>
      <w:r>
        <w:rPr>
          <w:rFonts w:cs="Segoe UI"/>
          <w:i/>
          <w:iCs/>
        </w:rPr>
        <w:lastRenderedPageBreak/>
        <w:t>Plánovaná opatření nezbytná k eliminaci rizik projektu</w:t>
      </w:r>
    </w:p>
    <w:p w14:paraId="3E6655DF" w14:textId="77777777" w:rsidR="00FB0BFE" w:rsidRDefault="00000000">
      <w:pPr>
        <w:pStyle w:val="Podtitul11"/>
      </w:pPr>
      <w:r>
        <w:t>vzdělávání v oblasti změny klimatu a transformace regionu</w:t>
      </w:r>
    </w:p>
    <w:tbl>
      <w:tblPr>
        <w:tblStyle w:val="Mkatabulky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9051"/>
      </w:tblGrid>
      <w:tr w:rsidR="00FB0BFE" w14:paraId="4C7C0CE8" w14:textId="77777777">
        <w:trPr>
          <w:trHeight w:val="1047"/>
        </w:trPr>
        <w:tc>
          <w:tcPr>
            <w:tcW w:w="9051" w:type="dxa"/>
            <w:shd w:val="clear" w:color="E7E6E6" w:themeColor="background2" w:fill="E7E6E6" w:themeFill="background2"/>
            <w:vAlign w:val="center"/>
          </w:tcPr>
          <w:p w14:paraId="76F913DD" w14:textId="21E79FB3" w:rsidR="00FB0BFE" w:rsidRDefault="00000000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Popište</w:t>
            </w:r>
            <w:r w:rsidR="00984F9C">
              <w:rPr>
                <w:b/>
                <w:bCs/>
                <w:szCs w:val="22"/>
              </w:rPr>
              <w:t>,</w:t>
            </w:r>
            <w:r>
              <w:rPr>
                <w:b/>
                <w:bCs/>
                <w:szCs w:val="22"/>
              </w:rPr>
              <w:t xml:space="preserve"> jakým způsobem je plánované poskytování dalšího a celoživotní vzdělávání v oblasti změny klimatu (mitigace a adaptace) a transformace regionu část projektu. </w:t>
            </w:r>
          </w:p>
        </w:tc>
      </w:tr>
      <w:tr w:rsidR="00FB0BFE" w14:paraId="21C5D7F0" w14:textId="77777777">
        <w:trPr>
          <w:trHeight w:val="633"/>
        </w:trPr>
        <w:tc>
          <w:tcPr>
            <w:tcW w:w="9051" w:type="dxa"/>
          </w:tcPr>
          <w:p w14:paraId="4E07F16E" w14:textId="3E34654A" w:rsidR="00FB0BFE" w:rsidRDefault="00984F9C">
            <w:pPr>
              <w:jc w:val="both"/>
            </w:pPr>
            <w:r>
              <w:rPr>
                <w:szCs w:val="22"/>
              </w:rPr>
              <w:t>V popisu identifikujte podpořené prostory nebo vybavení a způsob jejich využívání pro vzdělávání v uvedených tématech.</w:t>
            </w:r>
          </w:p>
        </w:tc>
      </w:tr>
    </w:tbl>
    <w:p w14:paraId="3DF9D6E6" w14:textId="77777777" w:rsidR="00FB0BFE" w:rsidRDefault="00000000">
      <w:pPr>
        <w:pStyle w:val="Podtitul11"/>
      </w:pPr>
      <w:bookmarkStart w:id="4" w:name="_Toc15"/>
      <w:r>
        <w:t>Výstupy a výsledky projektu</w:t>
      </w:r>
      <w:bookmarkEnd w:id="4"/>
    </w:p>
    <w:p w14:paraId="34B5FEB0" w14:textId="77777777" w:rsidR="00FB0BFE" w:rsidRDefault="00000000">
      <w:r>
        <w:t>Uveďte výchozí a cílové hodnoty ukazatelů výstupů a výsledků projektu. Bližší informace pro jejich stanovení naleznete v samostatné příloze výzvy.</w:t>
      </w:r>
    </w:p>
    <w:p w14:paraId="44F86434" w14:textId="77777777" w:rsidR="00FB0BFE" w:rsidRDefault="00000000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FB0BFE" w14:paraId="67C8195F" w14:textId="77777777" w:rsidTr="00FB0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828F68F" w14:textId="77777777" w:rsidR="00FB0BFE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687935C" w14:textId="77777777" w:rsidR="00FB0B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A2CE7DF" w14:textId="77777777" w:rsidR="00FB0B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FB0BFE" w14:paraId="79C7C9FA" w14:textId="77777777" w:rsidTr="00FB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FFFFFF" w:fill="FFFFFF"/>
          </w:tcPr>
          <w:p w14:paraId="028236AB" w14:textId="77777777" w:rsidR="00FB0BFE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>452 011 - Počet projektů podpořených projektovou přípravou</w:t>
            </w:r>
          </w:p>
        </w:tc>
        <w:tc>
          <w:tcPr>
            <w:tcW w:w="2693" w:type="dxa"/>
            <w:shd w:val="clear" w:color="FFFFFF" w:fill="FFFFFF"/>
          </w:tcPr>
          <w:p w14:paraId="5877F9D6" w14:textId="77777777" w:rsidR="00FB0BFE" w:rsidRDefault="00FB0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FFFFFF" w:fill="FFFFFF"/>
          </w:tcPr>
          <w:p w14:paraId="0DB87E09" w14:textId="77777777" w:rsidR="00FB0BFE" w:rsidRDefault="00FB0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  <w:tr w:rsidR="00FB0BFE" w14:paraId="78663CD9" w14:textId="77777777" w:rsidTr="00FB0BFE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FFFFFF" w:fill="FFFFFF"/>
          </w:tcPr>
          <w:p w14:paraId="009C6A32" w14:textId="77777777" w:rsidR="00FB0BFE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>500 002 – Počet podpořených škol či vzdělávacích zařízení</w:t>
            </w:r>
          </w:p>
        </w:tc>
        <w:tc>
          <w:tcPr>
            <w:tcW w:w="2693" w:type="dxa"/>
            <w:vMerge w:val="restart"/>
            <w:shd w:val="clear" w:color="FFFFFF" w:fill="FFFFFF"/>
          </w:tcPr>
          <w:p w14:paraId="0BA2A2B6" w14:textId="77777777" w:rsidR="00FB0BFE" w:rsidRDefault="00FB0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vMerge w:val="restart"/>
            <w:shd w:val="clear" w:color="FFFFFF" w:fill="FFFFFF"/>
          </w:tcPr>
          <w:p w14:paraId="7948C97A" w14:textId="77777777" w:rsidR="00FB0BFE" w:rsidRDefault="00FB0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05394C3E" w14:textId="77777777" w:rsidR="00FB0BFE" w:rsidRDefault="00000000">
      <w:pPr>
        <w:pStyle w:val="Podtitul11"/>
        <w:rPr>
          <w:rFonts w:eastAsia="Arial"/>
        </w:rPr>
      </w:pPr>
      <w:bookmarkStart w:id="5" w:name="_Toc18"/>
      <w:r>
        <w:rPr>
          <w:rFonts w:eastAsia="Arial"/>
        </w:rPr>
        <w:t>VEŘEJNÁ PODPORA</w:t>
      </w:r>
      <w:bookmarkEnd w:id="5"/>
    </w:p>
    <w:tbl>
      <w:tblPr>
        <w:tblStyle w:val="Mkatabulky"/>
        <w:tblW w:w="9013" w:type="dxa"/>
        <w:tblLayout w:type="fixed"/>
        <w:tblLook w:val="04A0" w:firstRow="1" w:lastRow="0" w:firstColumn="1" w:lastColumn="0" w:noHBand="0" w:noVBand="1"/>
      </w:tblPr>
      <w:tblGrid>
        <w:gridCol w:w="9013"/>
      </w:tblGrid>
      <w:tr w:rsidR="00984F9C" w:rsidRPr="00845752" w14:paraId="300D700D" w14:textId="77777777" w:rsidTr="00984F9C">
        <w:trPr>
          <w:trHeight w:val="1677"/>
        </w:trPr>
        <w:tc>
          <w:tcPr>
            <w:tcW w:w="9013" w:type="dxa"/>
          </w:tcPr>
          <w:p w14:paraId="212021E3" w14:textId="77777777" w:rsidR="00984F9C" w:rsidRPr="00845752" w:rsidRDefault="00984F9C" w:rsidP="00077933">
            <w:pPr>
              <w:spacing w:after="120"/>
              <w:jc w:val="both"/>
              <w:rPr>
                <w:rFonts w:cs="Segoe UI"/>
              </w:rPr>
            </w:pPr>
            <w:r w:rsidRPr="00845752">
              <w:rPr>
                <w:rFonts w:cs="Segoe UI"/>
                <w:b/>
              </w:rPr>
              <w:t xml:space="preserve">Předložený projekt bude podpořen: </w:t>
            </w:r>
          </w:p>
          <w:p w14:paraId="68C0D3E2" w14:textId="77777777" w:rsidR="00984F9C" w:rsidRPr="00845752" w:rsidRDefault="00000000" w:rsidP="00077933">
            <w:pPr>
              <w:tabs>
                <w:tab w:val="center" w:pos="4449"/>
              </w:tabs>
              <w:spacing w:before="120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19906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F9C" w:rsidRPr="00845752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984F9C" w:rsidRPr="00845752">
              <w:rPr>
                <w:rFonts w:eastAsia="Calibri" w:cs="Segoe UI"/>
                <w:bCs/>
              </w:rPr>
              <w:t xml:space="preserve"> Mimo režim veřejné podpory</w:t>
            </w:r>
            <w:r w:rsidR="00984F9C" w:rsidRPr="00845752">
              <w:rPr>
                <w:rStyle w:val="Znakapoznpodarou"/>
                <w:rFonts w:eastAsia="Calibri" w:cs="Segoe UI"/>
                <w:bCs/>
              </w:rPr>
              <w:footnoteReference w:id="1"/>
            </w:r>
            <w:r w:rsidR="00984F9C" w:rsidRPr="00845752">
              <w:rPr>
                <w:rFonts w:eastAsia="Calibri" w:cs="Segoe UI"/>
                <w:bCs/>
              </w:rPr>
              <w:t>.</w:t>
            </w:r>
          </w:p>
          <w:p w14:paraId="488D7DD0" w14:textId="77777777" w:rsidR="00984F9C" w:rsidRPr="00845752" w:rsidRDefault="00000000" w:rsidP="00077933">
            <w:pPr>
              <w:rPr>
                <w:rFonts w:eastAsia="Calibri" w:cs="Segoe UI"/>
                <w:bCs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20254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F9C" w:rsidRPr="00845752"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 w:rsidR="00984F9C" w:rsidRPr="00845752">
              <w:rPr>
                <w:rFonts w:eastAsia="Calibri" w:cs="Segoe UI"/>
                <w:bCs/>
              </w:rPr>
              <w:t xml:space="preserve"> V režimu služby obecně hospodářského zájmu</w:t>
            </w:r>
            <w:r w:rsidR="00984F9C" w:rsidRPr="00845752">
              <w:rPr>
                <w:rStyle w:val="Znakapoznpodarou"/>
                <w:rFonts w:eastAsia="Calibri" w:cs="Segoe UI"/>
                <w:bCs/>
              </w:rPr>
              <w:footnoteReference w:id="2"/>
            </w:r>
            <w:r w:rsidR="00984F9C" w:rsidRPr="00845752">
              <w:rPr>
                <w:rFonts w:eastAsia="Calibri" w:cs="Segoe UI"/>
                <w:bCs/>
              </w:rPr>
              <w:t>.</w:t>
            </w:r>
          </w:p>
          <w:p w14:paraId="77205FF0" w14:textId="77777777" w:rsidR="00984F9C" w:rsidRPr="00845752" w:rsidRDefault="00000000" w:rsidP="00077933">
            <w:pPr>
              <w:rPr>
                <w:rFonts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6036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F9C" w:rsidRPr="00845752"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 w:rsidR="00984F9C" w:rsidRPr="00845752">
              <w:rPr>
                <w:rFonts w:eastAsia="Calibri" w:cs="Segoe UI"/>
                <w:bCs/>
              </w:rPr>
              <w:t xml:space="preserve"> V režimu podpory de minimis</w:t>
            </w:r>
            <w:r w:rsidR="00984F9C" w:rsidRPr="00845752">
              <w:rPr>
                <w:rStyle w:val="Znakapoznpodarou"/>
                <w:rFonts w:eastAsia="Calibri" w:cs="Segoe UI"/>
                <w:bCs/>
              </w:rPr>
              <w:footnoteReference w:id="3"/>
            </w:r>
            <w:r w:rsidR="00984F9C" w:rsidRPr="00845752">
              <w:rPr>
                <w:rFonts w:eastAsia="Calibri" w:cs="Segoe UI"/>
                <w:bCs/>
              </w:rPr>
              <w:t>.</w:t>
            </w:r>
          </w:p>
        </w:tc>
      </w:tr>
      <w:tr w:rsidR="00984F9C" w:rsidRPr="00845752" w14:paraId="566F4459" w14:textId="77777777" w:rsidTr="00984F9C">
        <w:trPr>
          <w:trHeight w:val="399"/>
        </w:trPr>
        <w:tc>
          <w:tcPr>
            <w:tcW w:w="9013" w:type="dxa"/>
          </w:tcPr>
          <w:p w14:paraId="0E9071ED" w14:textId="77777777" w:rsidR="00984F9C" w:rsidRPr="00845752" w:rsidRDefault="00984F9C" w:rsidP="00077933">
            <w:pPr>
              <w:rPr>
                <w:rFonts w:cs="Segoe UI"/>
              </w:rPr>
            </w:pPr>
            <w:r w:rsidRPr="00845752">
              <w:t>Popište, případně doložte způsob financování.</w:t>
            </w:r>
          </w:p>
        </w:tc>
      </w:tr>
    </w:tbl>
    <w:p w14:paraId="7D4FD33A" w14:textId="77777777" w:rsidR="00FB0BFE" w:rsidRDefault="00FB0BFE" w:rsidP="00984F9C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FB0B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1593" w14:textId="77777777" w:rsidR="006C1022" w:rsidRDefault="006C1022">
      <w:pPr>
        <w:spacing w:after="0" w:line="240" w:lineRule="auto"/>
      </w:pPr>
      <w:r>
        <w:separator/>
      </w:r>
    </w:p>
  </w:endnote>
  <w:endnote w:type="continuationSeparator" w:id="0">
    <w:p w14:paraId="03DADDE7" w14:textId="77777777" w:rsidR="006C1022" w:rsidRDefault="006C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C99C" w14:textId="77777777" w:rsidR="00FB0BFE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B11DF" wp14:editId="79696842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9A048" w14:textId="77777777" w:rsidR="00FB0BFE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B11D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339A048" w14:textId="77777777" w:rsidR="00FB0BFE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682D5B9B" w14:textId="77777777" w:rsidR="00FB0BFE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2F2045C4" w14:textId="77777777" w:rsidR="00FB0BFE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F733" w14:textId="77777777" w:rsidR="00FB0BFE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2688" w14:textId="77777777" w:rsidR="006C1022" w:rsidRDefault="006C1022">
      <w:pPr>
        <w:spacing w:after="0" w:line="240" w:lineRule="auto"/>
      </w:pPr>
      <w:r>
        <w:separator/>
      </w:r>
    </w:p>
  </w:footnote>
  <w:footnote w:type="continuationSeparator" w:id="0">
    <w:p w14:paraId="34FEA267" w14:textId="77777777" w:rsidR="006C1022" w:rsidRDefault="006C1022">
      <w:pPr>
        <w:spacing w:after="0" w:line="240" w:lineRule="auto"/>
      </w:pPr>
      <w:r>
        <w:continuationSeparator/>
      </w:r>
    </w:p>
  </w:footnote>
  <w:footnote w:id="1">
    <w:p w14:paraId="059DED77" w14:textId="77777777" w:rsidR="00984F9C" w:rsidRPr="0076143E" w:rsidRDefault="00984F9C" w:rsidP="00984F9C">
      <w:pPr>
        <w:pStyle w:val="Textpoznpodarou"/>
        <w:rPr>
          <w:sz w:val="18"/>
          <w:szCs w:val="18"/>
        </w:rPr>
      </w:pPr>
      <w:r w:rsidRPr="0076143E">
        <w:rPr>
          <w:rStyle w:val="Znakapoznpodarou"/>
          <w:sz w:val="18"/>
          <w:szCs w:val="18"/>
        </w:rPr>
        <w:footnoteRef/>
      </w:r>
      <w:r w:rsidRPr="0076143E">
        <w:rPr>
          <w:sz w:val="18"/>
          <w:szCs w:val="18"/>
        </w:rPr>
        <w:t xml:space="preserve"> Platí pro vzdělávací zařízení zřízená dle školského zákona a financovaná převážné z veřejných zdrojů.</w:t>
      </w:r>
    </w:p>
  </w:footnote>
  <w:footnote w:id="2">
    <w:p w14:paraId="16ABAD9F" w14:textId="77777777" w:rsidR="00984F9C" w:rsidRPr="0076143E" w:rsidRDefault="00984F9C" w:rsidP="00984F9C">
      <w:pPr>
        <w:pStyle w:val="Textpoznpodarou"/>
        <w:rPr>
          <w:sz w:val="18"/>
          <w:szCs w:val="18"/>
        </w:rPr>
      </w:pPr>
      <w:r w:rsidRPr="0076143E">
        <w:rPr>
          <w:rStyle w:val="Znakapoznpodarou"/>
          <w:sz w:val="18"/>
          <w:szCs w:val="18"/>
        </w:rPr>
        <w:footnoteRef/>
      </w:r>
      <w:r w:rsidRPr="0076143E">
        <w:rPr>
          <w:sz w:val="18"/>
          <w:szCs w:val="18"/>
        </w:rPr>
        <w:t xml:space="preserve"> Platí pro NNO a nízkoprahová centra.</w:t>
      </w:r>
    </w:p>
  </w:footnote>
  <w:footnote w:id="3">
    <w:p w14:paraId="533079DD" w14:textId="77777777" w:rsidR="00984F9C" w:rsidRDefault="00984F9C" w:rsidP="00984F9C">
      <w:pPr>
        <w:pStyle w:val="Textpoznpodarou"/>
      </w:pPr>
      <w:r w:rsidRPr="0076143E">
        <w:rPr>
          <w:rStyle w:val="Znakapoznpodarou"/>
          <w:sz w:val="18"/>
          <w:szCs w:val="18"/>
        </w:rPr>
        <w:footnoteRef/>
      </w:r>
      <w:r w:rsidRPr="0076143E">
        <w:rPr>
          <w:sz w:val="18"/>
          <w:szCs w:val="18"/>
        </w:rPr>
        <w:t xml:space="preserve"> Platí pro všechny ostatní typy žadatelů.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E3A5" w14:textId="77777777" w:rsidR="00FB0BF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1B5DBFF" wp14:editId="78C5A5E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4D33" w14:textId="77777777" w:rsidR="00FB0BF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5BD19A6B" wp14:editId="131DF13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F74"/>
    <w:multiLevelType w:val="multilevel"/>
    <w:tmpl w:val="18921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FDE"/>
    <w:multiLevelType w:val="multilevel"/>
    <w:tmpl w:val="F1921148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6A1"/>
    <w:multiLevelType w:val="multilevel"/>
    <w:tmpl w:val="983E00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8E3B3A"/>
    <w:multiLevelType w:val="multilevel"/>
    <w:tmpl w:val="9EFCC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23FE"/>
    <w:multiLevelType w:val="multilevel"/>
    <w:tmpl w:val="02C6CD1A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50E"/>
    <w:multiLevelType w:val="multilevel"/>
    <w:tmpl w:val="3ABA4BA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881239"/>
    <w:multiLevelType w:val="multilevel"/>
    <w:tmpl w:val="A094F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9E4"/>
    <w:multiLevelType w:val="multilevel"/>
    <w:tmpl w:val="5F3CD4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593BCB"/>
    <w:multiLevelType w:val="multilevel"/>
    <w:tmpl w:val="5B18F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169E4"/>
    <w:multiLevelType w:val="multilevel"/>
    <w:tmpl w:val="55A61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74D8B"/>
    <w:multiLevelType w:val="multilevel"/>
    <w:tmpl w:val="19DEB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3B00"/>
    <w:multiLevelType w:val="multilevel"/>
    <w:tmpl w:val="46FA5E9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5A3131"/>
    <w:multiLevelType w:val="multilevel"/>
    <w:tmpl w:val="B3FC3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57F"/>
    <w:multiLevelType w:val="multilevel"/>
    <w:tmpl w:val="547CA94E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17A8"/>
    <w:multiLevelType w:val="multilevel"/>
    <w:tmpl w:val="6DCA7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137C"/>
    <w:multiLevelType w:val="multilevel"/>
    <w:tmpl w:val="7F880AB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50584C"/>
    <w:multiLevelType w:val="multilevel"/>
    <w:tmpl w:val="68FABDB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7" w15:restartNumberingAfterBreak="0">
    <w:nsid w:val="619F61A5"/>
    <w:multiLevelType w:val="multilevel"/>
    <w:tmpl w:val="A8740ED2"/>
    <w:lvl w:ilvl="0">
      <w:start w:val="1"/>
      <w:numFmt w:val="lowerLetter"/>
      <w:lvlText w:val="%1)"/>
      <w:lvlJc w:val="left"/>
      <w:pPr>
        <w:ind w:left="70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715A4A9B"/>
    <w:multiLevelType w:val="multilevel"/>
    <w:tmpl w:val="B4827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2527B"/>
    <w:multiLevelType w:val="multilevel"/>
    <w:tmpl w:val="173CB82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1B7B17"/>
    <w:multiLevelType w:val="multilevel"/>
    <w:tmpl w:val="EA1CC7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4285188">
    <w:abstractNumId w:val="16"/>
  </w:num>
  <w:num w:numId="2" w16cid:durableId="1633563056">
    <w:abstractNumId w:val="13"/>
  </w:num>
  <w:num w:numId="3" w16cid:durableId="96873988">
    <w:abstractNumId w:val="11"/>
  </w:num>
  <w:num w:numId="4" w16cid:durableId="193006501">
    <w:abstractNumId w:val="1"/>
  </w:num>
  <w:num w:numId="5" w16cid:durableId="1494763722">
    <w:abstractNumId w:val="4"/>
  </w:num>
  <w:num w:numId="6" w16cid:durableId="1857428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577333">
    <w:abstractNumId w:val="8"/>
  </w:num>
  <w:num w:numId="8" w16cid:durableId="1676766690">
    <w:abstractNumId w:val="6"/>
  </w:num>
  <w:num w:numId="9" w16cid:durableId="1826359346">
    <w:abstractNumId w:val="0"/>
  </w:num>
  <w:num w:numId="10" w16cid:durableId="238250554">
    <w:abstractNumId w:val="14"/>
  </w:num>
  <w:num w:numId="11" w16cid:durableId="1437865977">
    <w:abstractNumId w:val="9"/>
  </w:num>
  <w:num w:numId="12" w16cid:durableId="430854981">
    <w:abstractNumId w:val="12"/>
  </w:num>
  <w:num w:numId="13" w16cid:durableId="1691056941">
    <w:abstractNumId w:val="10"/>
  </w:num>
  <w:num w:numId="14" w16cid:durableId="2090687461">
    <w:abstractNumId w:val="18"/>
  </w:num>
  <w:num w:numId="15" w16cid:durableId="449587532">
    <w:abstractNumId w:val="3"/>
  </w:num>
  <w:num w:numId="16" w16cid:durableId="642007361">
    <w:abstractNumId w:val="5"/>
  </w:num>
  <w:num w:numId="17" w16cid:durableId="1313564765">
    <w:abstractNumId w:val="19"/>
  </w:num>
  <w:num w:numId="18" w16cid:durableId="1612126777">
    <w:abstractNumId w:val="15"/>
  </w:num>
  <w:num w:numId="19" w16cid:durableId="1310327995">
    <w:abstractNumId w:val="2"/>
  </w:num>
  <w:num w:numId="20" w16cid:durableId="1963919643">
    <w:abstractNumId w:val="17"/>
  </w:num>
  <w:num w:numId="21" w16cid:durableId="836311044">
    <w:abstractNumId w:val="7"/>
  </w:num>
  <w:num w:numId="22" w16cid:durableId="1577861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FE"/>
    <w:rsid w:val="002D0B24"/>
    <w:rsid w:val="004432D3"/>
    <w:rsid w:val="004816E4"/>
    <w:rsid w:val="006C1022"/>
    <w:rsid w:val="00984F9C"/>
    <w:rsid w:val="00AB3550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07D"/>
  <w15:docId w15:val="{77ABBD00-5C01-4FF5-A5D3-4E2F3FF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link w:val="Zkladntext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1">
    <w:name w:val="Základní text1"/>
    <w:link w:val="Tabulkaseznamu3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18</cp:revision>
  <dcterms:created xsi:type="dcterms:W3CDTF">2023-05-30T13:46:00Z</dcterms:created>
  <dcterms:modified xsi:type="dcterms:W3CDTF">2024-08-14T08:22:00Z</dcterms:modified>
</cp:coreProperties>
</file>